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C" w:rsidRDefault="00F331AC" w:rsidP="00F331AC">
      <w:pPr>
        <w:rPr>
          <w:color w:val="1F497D"/>
          <w:sz w:val="24"/>
          <w:szCs w:val="24"/>
        </w:rPr>
      </w:pPr>
      <w:r>
        <w:rPr>
          <w:color w:val="1F497D"/>
          <w:sz w:val="24"/>
          <w:szCs w:val="24"/>
        </w:rPr>
        <w:t>Windstar Cruises CLIA Offer:</w:t>
      </w:r>
    </w:p>
    <w:p w:rsidR="00F331AC" w:rsidRDefault="00F331AC" w:rsidP="00F331AC">
      <w:pPr>
        <w:rPr>
          <w:color w:val="1F497D"/>
          <w:sz w:val="24"/>
          <w:szCs w:val="24"/>
          <w:u w:val="single"/>
        </w:rPr>
      </w:pPr>
    </w:p>
    <w:p w:rsidR="00F331AC" w:rsidRDefault="00F331AC" w:rsidP="00F331AC">
      <w:pPr>
        <w:rPr>
          <w:sz w:val="24"/>
          <w:szCs w:val="24"/>
        </w:rPr>
      </w:pPr>
      <w:r>
        <w:rPr>
          <w:color w:val="1F497D"/>
          <w:sz w:val="24"/>
          <w:szCs w:val="24"/>
          <w:u w:val="single"/>
        </w:rPr>
        <w:t>Consumer ship board credit promotion:</w:t>
      </w:r>
    </w:p>
    <w:p w:rsidR="00F331AC" w:rsidRDefault="00F331AC" w:rsidP="00F331AC">
      <w:pPr>
        <w:pStyle w:val="ListParagraph"/>
        <w:numPr>
          <w:ilvl w:val="0"/>
          <w:numId w:val="1"/>
        </w:numPr>
        <w:rPr>
          <w:sz w:val="24"/>
          <w:szCs w:val="24"/>
        </w:rPr>
      </w:pPr>
      <w:r>
        <w:rPr>
          <w:color w:val="1F497D"/>
          <w:sz w:val="24"/>
          <w:szCs w:val="24"/>
        </w:rPr>
        <w:t>0-13 days: $0pp</w:t>
      </w:r>
    </w:p>
    <w:p w:rsidR="00F331AC" w:rsidRDefault="00F331AC" w:rsidP="00F331AC">
      <w:pPr>
        <w:pStyle w:val="ListParagraph"/>
        <w:numPr>
          <w:ilvl w:val="0"/>
          <w:numId w:val="1"/>
        </w:numPr>
        <w:rPr>
          <w:sz w:val="24"/>
          <w:szCs w:val="24"/>
        </w:rPr>
      </w:pPr>
      <w:r>
        <w:rPr>
          <w:color w:val="1F497D"/>
          <w:sz w:val="24"/>
          <w:szCs w:val="24"/>
        </w:rPr>
        <w:t>14-21 day sailings: $400 per person ship board credit  </w:t>
      </w:r>
    </w:p>
    <w:p w:rsidR="00F331AC" w:rsidRDefault="00F331AC" w:rsidP="00F331AC">
      <w:pPr>
        <w:pStyle w:val="ListParagraph"/>
        <w:numPr>
          <w:ilvl w:val="0"/>
          <w:numId w:val="1"/>
        </w:numPr>
        <w:rPr>
          <w:sz w:val="24"/>
          <w:szCs w:val="24"/>
        </w:rPr>
      </w:pPr>
      <w:r>
        <w:rPr>
          <w:color w:val="1F497D"/>
          <w:sz w:val="24"/>
          <w:szCs w:val="24"/>
        </w:rPr>
        <w:t>22-29 day sailings: $600 per person ship board credit  </w:t>
      </w:r>
    </w:p>
    <w:p w:rsidR="00F331AC" w:rsidRDefault="00F331AC" w:rsidP="00F331AC">
      <w:pPr>
        <w:pStyle w:val="ListParagraph"/>
        <w:numPr>
          <w:ilvl w:val="0"/>
          <w:numId w:val="1"/>
        </w:numPr>
        <w:rPr>
          <w:sz w:val="24"/>
          <w:szCs w:val="24"/>
        </w:rPr>
      </w:pPr>
      <w:r>
        <w:rPr>
          <w:color w:val="1F497D"/>
          <w:sz w:val="24"/>
          <w:szCs w:val="24"/>
        </w:rPr>
        <w:t>30+ day sailings:  $1000 per person ship board credit  </w:t>
      </w:r>
    </w:p>
    <w:p w:rsidR="00F331AC" w:rsidRDefault="00F331AC" w:rsidP="00F331AC">
      <w:pPr>
        <w:rPr>
          <w:sz w:val="24"/>
          <w:szCs w:val="24"/>
        </w:rPr>
      </w:pPr>
    </w:p>
    <w:p w:rsidR="00F331AC" w:rsidRDefault="00F331AC" w:rsidP="00F331AC">
      <w:pPr>
        <w:rPr>
          <w:sz w:val="24"/>
          <w:szCs w:val="24"/>
        </w:rPr>
      </w:pPr>
      <w:r>
        <w:rPr>
          <w:color w:val="1F497D"/>
          <w:sz w:val="24"/>
          <w:szCs w:val="24"/>
        </w:rPr>
        <w:t>Valid booking window: 10/1-10/31/17</w:t>
      </w:r>
    </w:p>
    <w:p w:rsidR="00F331AC" w:rsidRDefault="00F331AC" w:rsidP="00F331AC">
      <w:pPr>
        <w:rPr>
          <w:sz w:val="24"/>
          <w:szCs w:val="24"/>
        </w:rPr>
      </w:pPr>
      <w:r>
        <w:rPr>
          <w:color w:val="1F497D"/>
          <w:sz w:val="24"/>
          <w:szCs w:val="24"/>
        </w:rPr>
        <w:t> </w:t>
      </w:r>
    </w:p>
    <w:p w:rsidR="00F331AC" w:rsidRDefault="00F331AC" w:rsidP="00F331AC">
      <w:pPr>
        <w:rPr>
          <w:sz w:val="24"/>
          <w:szCs w:val="24"/>
        </w:rPr>
      </w:pPr>
      <w:r>
        <w:rPr>
          <w:color w:val="1F497D"/>
          <w:sz w:val="24"/>
          <w:szCs w:val="24"/>
        </w:rPr>
        <w:t>Agent Offer:</w:t>
      </w:r>
    </w:p>
    <w:p w:rsidR="00F331AC" w:rsidRDefault="00F331AC" w:rsidP="00F331AC">
      <w:pPr>
        <w:rPr>
          <w:color w:val="1F497D"/>
          <w:sz w:val="24"/>
          <w:szCs w:val="24"/>
        </w:rPr>
      </w:pPr>
      <w:r>
        <w:rPr>
          <w:color w:val="1F497D"/>
          <w:sz w:val="24"/>
          <w:szCs w:val="24"/>
        </w:rPr>
        <w:t xml:space="preserve">We are extending the $25 Amazon Gift card promo for all bookings made via Windstar’s Online Booking Engine through 10/31/17.  </w:t>
      </w:r>
    </w:p>
    <w:p w:rsidR="00F331AC" w:rsidRDefault="00F331AC" w:rsidP="00F331AC">
      <w:pPr>
        <w:rPr>
          <w:sz w:val="24"/>
          <w:szCs w:val="24"/>
        </w:rPr>
      </w:pPr>
      <w:proofErr w:type="spellStart"/>
      <w:r>
        <w:rPr>
          <w:color w:val="1F497D"/>
          <w:sz w:val="24"/>
          <w:szCs w:val="24"/>
        </w:rPr>
        <w:t>BookWindstar</w:t>
      </w:r>
      <w:proofErr w:type="spellEnd"/>
      <w:r>
        <w:rPr>
          <w:color w:val="1F497D"/>
          <w:sz w:val="24"/>
          <w:szCs w:val="24"/>
        </w:rPr>
        <w:t xml:space="preserve"> Online at </w:t>
      </w:r>
      <w:hyperlink r:id="rId5" w:history="1">
        <w:r>
          <w:rPr>
            <w:rStyle w:val="Hyperlink"/>
            <w:sz w:val="24"/>
            <w:szCs w:val="24"/>
          </w:rPr>
          <w:t>https://partners.windstarcruises.com/Security/login/</w:t>
        </w:r>
      </w:hyperlink>
    </w:p>
    <w:p w:rsidR="00F331AC" w:rsidRDefault="00F331AC" w:rsidP="00F331AC">
      <w:pPr>
        <w:rPr>
          <w:color w:val="1F497D"/>
          <w:sz w:val="24"/>
          <w:szCs w:val="24"/>
        </w:rPr>
      </w:pPr>
    </w:p>
    <w:p w:rsidR="00F331AC" w:rsidRDefault="00F331AC" w:rsidP="00F331AC">
      <w:pPr>
        <w:rPr>
          <w:color w:val="1F497D"/>
          <w:sz w:val="24"/>
          <w:szCs w:val="24"/>
        </w:rPr>
      </w:pPr>
      <w:r>
        <w:rPr>
          <w:color w:val="1F497D"/>
          <w:sz w:val="24"/>
          <w:szCs w:val="24"/>
        </w:rPr>
        <w:t xml:space="preserve">Register for </w:t>
      </w:r>
      <w:proofErr w:type="spellStart"/>
      <w:r>
        <w:rPr>
          <w:color w:val="1F497D"/>
          <w:sz w:val="24"/>
          <w:szCs w:val="24"/>
        </w:rPr>
        <w:t>BookWindstar</w:t>
      </w:r>
      <w:proofErr w:type="spellEnd"/>
      <w:r>
        <w:rPr>
          <w:color w:val="1F497D"/>
          <w:sz w:val="24"/>
          <w:szCs w:val="24"/>
        </w:rPr>
        <w:t xml:space="preserve"> Online at </w:t>
      </w:r>
      <w:hyperlink r:id="rId6" w:history="1">
        <w:r>
          <w:rPr>
            <w:rStyle w:val="Hyperlink"/>
            <w:sz w:val="24"/>
            <w:szCs w:val="24"/>
          </w:rPr>
          <w:t>https://agenthub.windstarcruises.com/login?returnurl=%2fadd-bwo-form</w:t>
        </w:r>
      </w:hyperlink>
    </w:p>
    <w:p w:rsidR="00F331AC" w:rsidRDefault="00F331AC" w:rsidP="00F331AC">
      <w:pPr>
        <w:rPr>
          <w:color w:val="1F497D"/>
          <w:sz w:val="24"/>
          <w:szCs w:val="24"/>
        </w:rPr>
      </w:pPr>
    </w:p>
    <w:p w:rsidR="00F331AC" w:rsidRDefault="00F331AC" w:rsidP="00F331AC">
      <w:pPr>
        <w:rPr>
          <w:sz w:val="24"/>
          <w:szCs w:val="24"/>
        </w:rPr>
      </w:pPr>
      <w:r>
        <w:rPr>
          <w:color w:val="1F497D"/>
          <w:sz w:val="24"/>
          <w:szCs w:val="24"/>
        </w:rPr>
        <w:t xml:space="preserve">For more info, visit </w:t>
      </w:r>
      <w:hyperlink r:id="rId7" w:history="1">
        <w:r>
          <w:rPr>
            <w:rStyle w:val="Hyperlink"/>
            <w:sz w:val="24"/>
            <w:szCs w:val="24"/>
          </w:rPr>
          <w:t>www.windstarcruises.com</w:t>
        </w:r>
      </w:hyperlink>
      <w:r>
        <w:rPr>
          <w:color w:val="1F497D"/>
          <w:sz w:val="24"/>
          <w:szCs w:val="24"/>
        </w:rPr>
        <w:t xml:space="preserve"> or call 877 752 2024</w:t>
      </w:r>
    </w:p>
    <w:p w:rsidR="00F331AC" w:rsidRDefault="00F331AC" w:rsidP="00F331AC">
      <w:pPr>
        <w:rPr>
          <w:color w:val="1F497D"/>
          <w:sz w:val="24"/>
          <w:szCs w:val="24"/>
        </w:rPr>
      </w:pPr>
    </w:p>
    <w:p w:rsidR="00F331AC" w:rsidRDefault="00F331AC" w:rsidP="00F331AC">
      <w:pPr>
        <w:rPr>
          <w:color w:val="1F497D"/>
          <w:sz w:val="24"/>
          <w:szCs w:val="24"/>
        </w:rPr>
      </w:pPr>
    </w:p>
    <w:p w:rsidR="00F331AC" w:rsidRDefault="00F331AC" w:rsidP="00F331AC">
      <w:pPr>
        <w:rPr>
          <w:sz w:val="24"/>
          <w:szCs w:val="24"/>
        </w:rPr>
      </w:pPr>
      <w:r>
        <w:rPr>
          <w:color w:val="1F497D"/>
          <w:sz w:val="24"/>
          <w:szCs w:val="24"/>
        </w:rPr>
        <w:t xml:space="preserve">T&amp;Cs:  </w:t>
      </w:r>
      <w:r>
        <w:rPr>
          <w:color w:val="1F497D"/>
          <w:sz w:val="24"/>
          <w:szCs w:val="24"/>
          <w:u w:val="single"/>
        </w:rPr>
        <w:t xml:space="preserve">New bookings only. </w:t>
      </w:r>
      <w:r>
        <w:rPr>
          <w:sz w:val="24"/>
          <w:szCs w:val="24"/>
        </w:rPr>
        <w:t>N</w:t>
      </w:r>
      <w:r>
        <w:rPr>
          <w:color w:val="1F497D"/>
          <w:sz w:val="24"/>
          <w:szCs w:val="24"/>
        </w:rPr>
        <w:t xml:space="preserve">ot combinable with groups or any other ship board credit offer or promotion. It is combinable with the Welcome home and Free Laundry Promotions. Other terms and conditions may apply. Contact Windstar Cruises for details. </w:t>
      </w:r>
    </w:p>
    <w:p w:rsidR="00F331AC" w:rsidRDefault="00F331AC" w:rsidP="00F331AC">
      <w:r>
        <w:rPr>
          <w:rFonts w:ascii="Arial" w:hAnsi="Arial" w:cs="Arial"/>
          <w:color w:val="1F497D"/>
          <w:sz w:val="24"/>
          <w:szCs w:val="24"/>
        </w:rPr>
        <w:t> </w:t>
      </w:r>
    </w:p>
    <w:p w:rsidR="008954A1" w:rsidRDefault="00F331AC">
      <w:bookmarkStart w:id="0" w:name="_GoBack"/>
      <w:bookmarkEnd w:id="0"/>
    </w:p>
    <w:sectPr w:rsidR="0089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F18C4"/>
    <w:multiLevelType w:val="hybridMultilevel"/>
    <w:tmpl w:val="A582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AC"/>
    <w:rsid w:val="006C1C6C"/>
    <w:rsid w:val="00E227BD"/>
    <w:rsid w:val="00F3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3D38-7BB9-48E0-B375-6EFB338A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1AC"/>
    <w:rPr>
      <w:color w:val="0563C1"/>
      <w:u w:val="single"/>
    </w:rPr>
  </w:style>
  <w:style w:type="paragraph" w:styleId="ListParagraph">
    <w:name w:val="List Paragraph"/>
    <w:basedOn w:val="Normal"/>
    <w:uiPriority w:val="34"/>
    <w:qFormat/>
    <w:rsid w:val="00F331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dstarcrui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nthub.windstarcruises.com/login?returnurl=%2fadd-bwo-form" TargetMode="External"/><Relationship Id="rId5" Type="http://schemas.openxmlformats.org/officeDocument/2006/relationships/hyperlink" Target="https://partners.windstarcruises.com/Security/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Travel Leaders Group</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Rios</dc:creator>
  <cp:keywords/>
  <dc:description/>
  <cp:lastModifiedBy>Victoria Rios</cp:lastModifiedBy>
  <cp:revision>1</cp:revision>
  <dcterms:created xsi:type="dcterms:W3CDTF">2017-10-10T15:17:00Z</dcterms:created>
  <dcterms:modified xsi:type="dcterms:W3CDTF">2017-10-10T15:18:00Z</dcterms:modified>
</cp:coreProperties>
</file>